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69" w:rsidRDefault="004F4869" w:rsidP="004F4869">
      <w:pPr>
        <w:tabs>
          <w:tab w:val="left" w:pos="4009"/>
        </w:tabs>
        <w:rPr>
          <w:sz w:val="24"/>
          <w:szCs w:val="24"/>
        </w:rPr>
      </w:pPr>
    </w:p>
    <w:p w:rsidR="004F4869" w:rsidRPr="000738B4" w:rsidRDefault="00893905" w:rsidP="004F486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37667"/>
            <wp:effectExtent l="19050" t="0" r="3175" b="0"/>
            <wp:docPr id="1" name="Рисунок 1" descr="C:\Users\BEKENEZ\Downloads\Порядок оформление, возник.приосто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KENEZ\Downloads\Порядок оформление, возник.приостоно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69" w:rsidRDefault="004F4869" w:rsidP="004F4869">
      <w:pPr>
        <w:pStyle w:val="a3"/>
        <w:ind w:left="0" w:firstLine="20"/>
        <w:rPr>
          <w:sz w:val="28"/>
          <w:szCs w:val="28"/>
        </w:rPr>
      </w:pPr>
    </w:p>
    <w:p w:rsidR="001F334E" w:rsidRPr="0057597B" w:rsidRDefault="001F334E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lastRenderedPageBreak/>
        <w:t>2. Порядок оформления возникновения образовательных отношений</w:t>
      </w: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2.1.Основанием возникновения образовательных отношений между ДОУ и родителями (законными представителями) является заключение договора об образовании.</w:t>
      </w: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2.2.Изданию распорядительного акта (приказа) о зачислении несовершеннолетнего обучающегося (воспитанника) в ДОУ предшествует заключение договора об образовании и заявление родителя (законного представителя) несовершеннолетнего обучающегося (воспитанника).</w:t>
      </w: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2.3.Права и обязанности участников образовательного процесса, предусмотренные, законодательством об образовании и локальными актами ДОУ возникают, с даты, указанной в распорядительном акте (приказе) о приеме несовершеннолетнего обучающегося (воспитанника) на обучение в дошкольное образовательное учреждение.</w:t>
      </w: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2.4.Отношение между ДОУ, осуществляющим образовательную деятельность и родителями (законными представителями) регулируются договором об образовании. Договор об образовании заключается в простой письменной форме между ДОУ, в лице заведующего и родителями (законными представителями) несовершеннолетнего обучающегося (воспитанника).</w:t>
      </w: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 xml:space="preserve">2.5.В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57597B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57597B">
        <w:rPr>
          <w:rFonts w:ascii="Times New Roman" w:hAnsi="Times New Roman" w:cs="Times New Roman"/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2.6.Договор об образовании не может содержать условия, которые ограничивают права обучающегося.</w:t>
      </w: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b/>
          <w:bCs/>
          <w:sz w:val="28"/>
          <w:szCs w:val="28"/>
        </w:rPr>
        <w:t>3. Изменения образовательных отношений</w:t>
      </w: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3.1.Образовательные отношения изменяются, если меняются условия получения обучающимся образования, что влечет за собой изменение взаимных прав и обязанностей между родителями (законными представителями) несовершеннолетнего обучающегося и ДОУ.</w:t>
      </w: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3.2.Образовательные отношения могут быть изменены, как по инициативе родителей (законных представителей) несовершеннолетнего обучающегося (воспитанника) по заявлению в письменной форме, так и по инициативе ДОУ.</w:t>
      </w: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lastRenderedPageBreak/>
        <w:t>3.3.Основанием для изменения образовательных отношений является распорядительный акт (приказ) учреждения, изданный руководителем ДОУ или уполномоченным им лицом. Если с родителями (законными представителями) несовершеннолетнего обучающегося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 xml:space="preserve">3.4.Изменения образовательных отношений вступают в силу </w:t>
      </w:r>
      <w:proofErr w:type="gramStart"/>
      <w:r w:rsidRPr="0057597B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57597B">
        <w:rPr>
          <w:rFonts w:ascii="Times New Roman" w:hAnsi="Times New Roman" w:cs="Times New Roman"/>
          <w:sz w:val="28"/>
          <w:szCs w:val="28"/>
        </w:rPr>
        <w:t xml:space="preserve"> приказа или с иной указанной в нем даты.</w:t>
      </w: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b/>
          <w:bCs/>
          <w:sz w:val="28"/>
          <w:szCs w:val="28"/>
        </w:rPr>
        <w:t>4. Порядок приостановления и прекращения образовательных отношений</w:t>
      </w: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4.1.За несовершеннолетним обучающимся (воспитанником) ДОУ сохраняется место:</w:t>
      </w:r>
    </w:p>
    <w:p w:rsidR="004F4869" w:rsidRPr="0057597B" w:rsidRDefault="004F4869" w:rsidP="004F4869">
      <w:pPr>
        <w:pStyle w:val="a3"/>
        <w:numPr>
          <w:ilvl w:val="0"/>
          <w:numId w:val="1"/>
        </w:numPr>
        <w:shd w:val="clear" w:color="auto" w:fill="FFFFFF"/>
        <w:spacing w:after="100" w:afterAutospacing="1" w:line="270" w:lineRule="atLeast"/>
        <w:jc w:val="both"/>
        <w:rPr>
          <w:sz w:val="28"/>
          <w:szCs w:val="28"/>
        </w:rPr>
      </w:pPr>
      <w:r w:rsidRPr="0057597B">
        <w:rPr>
          <w:sz w:val="28"/>
          <w:szCs w:val="28"/>
        </w:rPr>
        <w:t>в случае болезни;</w:t>
      </w:r>
    </w:p>
    <w:p w:rsidR="004F4869" w:rsidRPr="0057597B" w:rsidRDefault="004F4869" w:rsidP="004F4869">
      <w:pPr>
        <w:pStyle w:val="a3"/>
        <w:numPr>
          <w:ilvl w:val="0"/>
          <w:numId w:val="1"/>
        </w:numPr>
        <w:shd w:val="clear" w:color="auto" w:fill="FFFFFF"/>
        <w:spacing w:after="100" w:afterAutospacing="1" w:line="270" w:lineRule="atLeast"/>
        <w:jc w:val="both"/>
        <w:rPr>
          <w:sz w:val="28"/>
          <w:szCs w:val="28"/>
        </w:rPr>
      </w:pPr>
      <w:r w:rsidRPr="0057597B">
        <w:rPr>
          <w:sz w:val="28"/>
          <w:szCs w:val="28"/>
        </w:rPr>
        <w:t>по заявлениям родителей (законных представителей) несовершеннолетнего</w:t>
      </w:r>
    </w:p>
    <w:p w:rsidR="004F4869" w:rsidRPr="0057597B" w:rsidRDefault="004F4869" w:rsidP="004F4869">
      <w:pPr>
        <w:pStyle w:val="a3"/>
        <w:numPr>
          <w:ilvl w:val="0"/>
          <w:numId w:val="1"/>
        </w:numPr>
        <w:shd w:val="clear" w:color="auto" w:fill="FFFFFF"/>
        <w:spacing w:after="100" w:afterAutospacing="1" w:line="270" w:lineRule="atLeast"/>
        <w:jc w:val="both"/>
        <w:rPr>
          <w:sz w:val="28"/>
          <w:szCs w:val="28"/>
        </w:rPr>
      </w:pPr>
      <w:r w:rsidRPr="0057597B">
        <w:rPr>
          <w:sz w:val="28"/>
          <w:szCs w:val="28"/>
        </w:rPr>
        <w:t>обучающегося на время прохождения санаторно-курортного лечения, карантина;</w:t>
      </w:r>
    </w:p>
    <w:p w:rsidR="004F4869" w:rsidRPr="0057597B" w:rsidRDefault="004F4869" w:rsidP="004F4869">
      <w:pPr>
        <w:pStyle w:val="a3"/>
        <w:numPr>
          <w:ilvl w:val="0"/>
          <w:numId w:val="1"/>
        </w:numPr>
        <w:shd w:val="clear" w:color="auto" w:fill="FFFFFF"/>
        <w:spacing w:after="100" w:afterAutospacing="1" w:line="270" w:lineRule="atLeast"/>
        <w:jc w:val="both"/>
        <w:rPr>
          <w:sz w:val="28"/>
          <w:szCs w:val="28"/>
        </w:rPr>
      </w:pPr>
      <w:r w:rsidRPr="0057597B">
        <w:rPr>
          <w:sz w:val="28"/>
          <w:szCs w:val="28"/>
        </w:rPr>
        <w:t>по заявлениям родителей (законных представителей) несовершеннолетнего обучающегося (воспитанника) на время очередных отпусков родителей (законных представителей) несовершеннолетнего обучающегося (воспитанника).</w:t>
      </w: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4.2.Родители (законные представители) несовершеннолетнего обучающегос</w:t>
      </w:r>
      <w:proofErr w:type="gramStart"/>
      <w:r w:rsidRPr="0057597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7597B">
        <w:rPr>
          <w:rFonts w:ascii="Times New Roman" w:hAnsi="Times New Roman" w:cs="Times New Roman"/>
          <w:sz w:val="28"/>
          <w:szCs w:val="28"/>
        </w:rPr>
        <w:t>воспитанника), для сохранения места представляют в ДОУ документы, подтверждающие отсутствие воспитанника по уважительным причинам.</w:t>
      </w: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b/>
          <w:bCs/>
          <w:sz w:val="28"/>
          <w:szCs w:val="28"/>
        </w:rPr>
        <w:t>5. Порядок прекращения образовательных отношений</w:t>
      </w: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5.1.Образовательные отношения прекращаются в связи с отчислением несовершеннолетнего обучающегося (воспитанника) из ДОУ:</w:t>
      </w: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- в связи с получением образования (завершением обучения);</w:t>
      </w: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-досрочно по основаниям, установленным в пункте 5.2.</w:t>
      </w: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5.2.Образовательные отношения могут быть прекращены досрочно в следующих случаях:</w:t>
      </w: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 xml:space="preserve">- по заявлению родителей (законных представителей) несовершеннолетнего обучающегося (воспитанника), (приложение) в том числе в случае перевода несовершеннолетнего обучающегося (воспитанника) для продолжения </w:t>
      </w:r>
      <w:r w:rsidRPr="0057597B">
        <w:rPr>
          <w:rFonts w:ascii="Times New Roman" w:hAnsi="Times New Roman" w:cs="Times New Roman"/>
          <w:sz w:val="28"/>
          <w:szCs w:val="28"/>
        </w:rPr>
        <w:lastRenderedPageBreak/>
        <w:t>освоения программы в другую организаци</w:t>
      </w:r>
      <w:proofErr w:type="gramStart"/>
      <w:r w:rsidRPr="0057597B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57597B">
        <w:rPr>
          <w:rFonts w:ascii="Times New Roman" w:hAnsi="Times New Roman" w:cs="Times New Roman"/>
          <w:sz w:val="28"/>
          <w:szCs w:val="28"/>
        </w:rPr>
        <w:t>учреждение), осуществляющую образовательную деятельность;</w:t>
      </w: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родителей (законных представителей) несовершеннолетнего обучающегося (воспитанника) и ДОО, в том числе в случаях ликвидации учреждения, осуществляющей образовательную деятельность, аннулирования лицензии на осуществление образовательной деятельности.</w:t>
      </w: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5.3.Досрочное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за собой возникновения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5.4.Основанием для прекращения образовательных отношений является распорядительный акт (приказ) ДОУ об отчислении несовершеннолетнего обучающегося (воспитанника).</w:t>
      </w: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 xml:space="preserve">5.5.Права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 w:rsidRPr="0057597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7597B">
        <w:rPr>
          <w:rFonts w:ascii="Times New Roman" w:hAnsi="Times New Roman" w:cs="Times New Roman"/>
          <w:sz w:val="28"/>
          <w:szCs w:val="28"/>
        </w:rPr>
        <w:t xml:space="preserve"> его отчисления из ДОУ.</w:t>
      </w:r>
    </w:p>
    <w:p w:rsidR="004F4869" w:rsidRPr="0057597B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5.6.В случае прекращения деятельности ДОУ, а также в случае аннулирования лицензии на право осуществления образовательной деятельности, учредитель ДОУ обеспечивает перевод несовершеннолетних обучающихся (воспитанников) с согласия родителей (законных представителей) несовершеннолетнего обучающегося (воспитанника) в другие образовательные организаци</w:t>
      </w:r>
      <w:proofErr w:type="gramStart"/>
      <w:r w:rsidRPr="0057597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7597B">
        <w:rPr>
          <w:rFonts w:ascii="Times New Roman" w:hAnsi="Times New Roman" w:cs="Times New Roman"/>
          <w:sz w:val="28"/>
          <w:szCs w:val="28"/>
        </w:rPr>
        <w:t>учреждения) , реализующие соответствующие образовательные программы.</w:t>
      </w:r>
    </w:p>
    <w:p w:rsidR="004F4869" w:rsidRPr="003A05DD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/>
          <w:sz w:val="24"/>
          <w:szCs w:val="24"/>
        </w:rPr>
      </w:pPr>
      <w:r w:rsidRPr="003A05DD">
        <w:rPr>
          <w:rFonts w:ascii="Times New Roman" w:hAnsi="Times New Roman"/>
          <w:sz w:val="24"/>
          <w:szCs w:val="24"/>
        </w:rPr>
        <w:t>                                   </w:t>
      </w:r>
    </w:p>
    <w:p w:rsidR="004F4869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/>
          <w:sz w:val="24"/>
          <w:szCs w:val="24"/>
        </w:rPr>
      </w:pPr>
      <w:r w:rsidRPr="003A05DD">
        <w:rPr>
          <w:rFonts w:ascii="Times New Roman" w:hAnsi="Times New Roman"/>
          <w:sz w:val="24"/>
          <w:szCs w:val="24"/>
        </w:rPr>
        <w:t> </w:t>
      </w:r>
    </w:p>
    <w:p w:rsidR="004F4869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4F4869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4F4869" w:rsidRDefault="004F4869" w:rsidP="004F486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4F4869" w:rsidRDefault="004F4869" w:rsidP="004F4869"/>
    <w:p w:rsidR="00151FD7" w:rsidRDefault="00151FD7"/>
    <w:sectPr w:rsidR="00151FD7" w:rsidSect="00A10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83E" w:rsidRDefault="00E8083E" w:rsidP="003E1E62">
      <w:pPr>
        <w:spacing w:after="0" w:line="240" w:lineRule="auto"/>
      </w:pPr>
      <w:r>
        <w:separator/>
      </w:r>
    </w:p>
  </w:endnote>
  <w:endnote w:type="continuationSeparator" w:id="0">
    <w:p w:rsidR="00E8083E" w:rsidRDefault="00E8083E" w:rsidP="003E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EF" w:rsidRDefault="00E8083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EF" w:rsidRDefault="00E8083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EF" w:rsidRDefault="00E808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83E" w:rsidRDefault="00E8083E" w:rsidP="003E1E62">
      <w:pPr>
        <w:spacing w:after="0" w:line="240" w:lineRule="auto"/>
      </w:pPr>
      <w:r>
        <w:separator/>
      </w:r>
    </w:p>
  </w:footnote>
  <w:footnote w:type="continuationSeparator" w:id="0">
    <w:p w:rsidR="00E8083E" w:rsidRDefault="00E8083E" w:rsidP="003E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EF" w:rsidRDefault="006B595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60284" o:spid="_x0000_s1026" type="#_x0000_t136" style="position:absolute;margin-left:0;margin-top:0;width:461.6pt;height:197.8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Бекенез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EF" w:rsidRDefault="006B595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60285" o:spid="_x0000_s1027" type="#_x0000_t136" style="position:absolute;margin-left:0;margin-top:0;width:461.6pt;height:197.8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Бекенез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EF" w:rsidRDefault="006B595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60283" o:spid="_x0000_s1025" type="#_x0000_t136" style="position:absolute;margin-left:0;margin-top:0;width:461.6pt;height:197.8pt;rotation:315;z-index:-251658240;mso-position-horizontal:center;mso-position-horizontal-relative:margin;mso-position-vertical:center;mso-position-vertical-relative:margin" o:allowincell="f" fillcolor="silver" stroked="f">
          <v:textpath style="font-family:&quot;Calibri&quot;;font-size:1pt" string="Бекенез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86F"/>
    <w:multiLevelType w:val="hybridMultilevel"/>
    <w:tmpl w:val="53AEACB8"/>
    <w:lvl w:ilvl="0" w:tplc="D0585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F4869"/>
    <w:rsid w:val="00151FD7"/>
    <w:rsid w:val="001F334E"/>
    <w:rsid w:val="003E1E62"/>
    <w:rsid w:val="004F4869"/>
    <w:rsid w:val="006B5957"/>
    <w:rsid w:val="00893905"/>
    <w:rsid w:val="00A42977"/>
    <w:rsid w:val="00E8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F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4869"/>
  </w:style>
  <w:style w:type="paragraph" w:styleId="a6">
    <w:name w:val="footer"/>
    <w:basedOn w:val="a"/>
    <w:link w:val="a7"/>
    <w:uiPriority w:val="99"/>
    <w:semiHidden/>
    <w:unhideWhenUsed/>
    <w:rsid w:val="004F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4869"/>
  </w:style>
  <w:style w:type="paragraph" w:styleId="a8">
    <w:name w:val="Balloon Text"/>
    <w:basedOn w:val="a"/>
    <w:link w:val="a9"/>
    <w:uiPriority w:val="99"/>
    <w:semiHidden/>
    <w:unhideWhenUsed/>
    <w:rsid w:val="0089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4578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BEKENEZ</dc:creator>
  <cp:keywords/>
  <dc:description/>
  <cp:lastModifiedBy>BEKENEZ</cp:lastModifiedBy>
  <cp:revision>6</cp:revision>
  <cp:lastPrinted>2021-11-28T17:56:00Z</cp:lastPrinted>
  <dcterms:created xsi:type="dcterms:W3CDTF">2021-11-28T17:42:00Z</dcterms:created>
  <dcterms:modified xsi:type="dcterms:W3CDTF">2021-11-28T18:04:00Z</dcterms:modified>
</cp:coreProperties>
</file>