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E7" w:rsidRDefault="000C0EE7" w:rsidP="000C0EE7">
      <w:pPr>
        <w:tabs>
          <w:tab w:val="left" w:pos="4009"/>
        </w:tabs>
        <w:rPr>
          <w:sz w:val="24"/>
          <w:szCs w:val="24"/>
        </w:rPr>
      </w:pPr>
    </w:p>
    <w:p w:rsidR="000C0EE7" w:rsidRPr="000738B4" w:rsidRDefault="000C0EE7" w:rsidP="000C0EE7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EE7" w:rsidRDefault="000C0EE7" w:rsidP="000C0EE7">
      <w:pPr>
        <w:pStyle w:val="a3"/>
        <w:ind w:left="0" w:firstLine="20"/>
        <w:rPr>
          <w:sz w:val="28"/>
          <w:szCs w:val="28"/>
        </w:rPr>
      </w:pPr>
    </w:p>
    <w:p w:rsidR="000C0EE7" w:rsidRPr="00FA6D7C" w:rsidRDefault="000C0EE7" w:rsidP="00FA6D7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16"/>
          <w:szCs w:val="18"/>
        </w:rPr>
      </w:pPr>
      <w:r w:rsidRPr="00FA6D7C">
        <w:rPr>
          <w:rFonts w:ascii="Times New Roman" w:hAnsi="Times New Roman" w:cs="Times New Roman"/>
          <w:b/>
          <w:noProof/>
          <w:sz w:val="16"/>
          <w:szCs w:val="18"/>
        </w:rPr>
        <w:t xml:space="preserve">РЕСПУБЛИКА    ДАГЕСТАН  </w:t>
      </w:r>
    </w:p>
    <w:p w:rsidR="000C0EE7" w:rsidRPr="00FA6D7C" w:rsidRDefault="000C0EE7" w:rsidP="00FA6D7C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</w:rPr>
      </w:pPr>
      <w:r w:rsidRPr="00FA6D7C">
        <w:rPr>
          <w:rFonts w:ascii="Times New Roman" w:hAnsi="Times New Roman" w:cs="Times New Roman"/>
          <w:b/>
          <w:noProof/>
          <w:sz w:val="16"/>
          <w:szCs w:val="18"/>
        </w:rPr>
        <w:t>КАРАБУДАХКЕНТСКИЙ   РАЙОН   С.</w:t>
      </w:r>
      <w:r w:rsidRPr="00FA6D7C">
        <w:rPr>
          <w:rFonts w:ascii="Times New Roman" w:hAnsi="Times New Roman" w:cs="Times New Roman"/>
          <w:noProof/>
          <w:sz w:val="20"/>
        </w:rPr>
        <w:t>Карабудахкент</w:t>
      </w:r>
    </w:p>
    <w:p w:rsidR="000C0EE7" w:rsidRPr="00FA6D7C" w:rsidRDefault="000C0EE7" w:rsidP="00FA6D7C">
      <w:pPr>
        <w:spacing w:after="0" w:line="360" w:lineRule="auto"/>
        <w:jc w:val="center"/>
        <w:rPr>
          <w:rFonts w:ascii="Times New Roman" w:hAnsi="Times New Roman" w:cs="Times New Roman"/>
          <w:b/>
          <w:spacing w:val="40"/>
          <w:sz w:val="16"/>
          <w:szCs w:val="18"/>
        </w:rPr>
      </w:pPr>
      <w:r w:rsidRPr="00FA6D7C">
        <w:rPr>
          <w:rFonts w:ascii="Times New Roman" w:hAnsi="Times New Roman" w:cs="Times New Roman"/>
          <w:b/>
          <w:spacing w:val="40"/>
          <w:sz w:val="16"/>
          <w:szCs w:val="18"/>
        </w:rPr>
        <w:t>МУНИЦИПАЛЬНОЕ КАЗЕННОЕ ДОШКОЛЬНОЕ ОБРАЗОВАТЕЛЬНОЕ                   УЧРЕЖДЕНИЕ  «ДЕТСКИЙ САД №3«</w:t>
      </w:r>
      <w:proofErr w:type="spellStart"/>
      <w:r w:rsidRPr="00FA6D7C">
        <w:rPr>
          <w:rFonts w:ascii="Times New Roman" w:hAnsi="Times New Roman" w:cs="Times New Roman"/>
          <w:b/>
          <w:spacing w:val="40"/>
          <w:sz w:val="16"/>
          <w:szCs w:val="18"/>
        </w:rPr>
        <w:t>Бекенез</w:t>
      </w:r>
      <w:proofErr w:type="spellEnd"/>
      <w:r w:rsidRPr="00FA6D7C">
        <w:rPr>
          <w:rFonts w:ascii="Times New Roman" w:hAnsi="Times New Roman" w:cs="Times New Roman"/>
          <w:b/>
          <w:spacing w:val="40"/>
          <w:sz w:val="16"/>
          <w:szCs w:val="18"/>
        </w:rPr>
        <w:t>»</w:t>
      </w:r>
    </w:p>
    <w:p w:rsidR="000C0EE7" w:rsidRDefault="000C0EE7" w:rsidP="00FA6D7C">
      <w:pPr>
        <w:tabs>
          <w:tab w:val="left" w:pos="4009"/>
        </w:tabs>
        <w:spacing w:after="0"/>
        <w:rPr>
          <w:rFonts w:ascii="Times New Roman" w:hAnsi="Times New Roman" w:cs="Times New Roman"/>
          <w:sz w:val="20"/>
          <w:u w:val="single"/>
        </w:rPr>
      </w:pPr>
      <w:r w:rsidRPr="00FA6D7C">
        <w:rPr>
          <w:rFonts w:ascii="Times New Roman" w:hAnsi="Times New Roman" w:cs="Times New Roman"/>
          <w:sz w:val="20"/>
          <w:u w:val="single"/>
        </w:rPr>
        <w:t>Индекс  368530 ИНН-0522011276  КПП-052201001 ОГРН-1050522003575  ул</w:t>
      </w:r>
      <w:proofErr w:type="gramStart"/>
      <w:r w:rsidRPr="00FA6D7C">
        <w:rPr>
          <w:rFonts w:ascii="Times New Roman" w:hAnsi="Times New Roman" w:cs="Times New Roman"/>
          <w:sz w:val="20"/>
          <w:u w:val="single"/>
        </w:rPr>
        <w:t>.Д</w:t>
      </w:r>
      <w:proofErr w:type="gramEnd"/>
      <w:r w:rsidRPr="00FA6D7C">
        <w:rPr>
          <w:rFonts w:ascii="Times New Roman" w:hAnsi="Times New Roman" w:cs="Times New Roman"/>
          <w:sz w:val="20"/>
          <w:u w:val="single"/>
        </w:rPr>
        <w:t>ахадаева_4____</w:t>
      </w:r>
    </w:p>
    <w:p w:rsidR="00FA6D7C" w:rsidRDefault="00FA6D7C" w:rsidP="00FA6D7C">
      <w:pPr>
        <w:tabs>
          <w:tab w:val="left" w:pos="4009"/>
        </w:tabs>
        <w:spacing w:after="0"/>
        <w:rPr>
          <w:rFonts w:ascii="Times New Roman" w:hAnsi="Times New Roman" w:cs="Times New Roman"/>
          <w:sz w:val="20"/>
          <w:u w:val="single"/>
        </w:rPr>
      </w:pPr>
    </w:p>
    <w:p w:rsidR="00FA6D7C" w:rsidRDefault="00FA6D7C" w:rsidP="00FA6D7C">
      <w:pPr>
        <w:tabs>
          <w:tab w:val="left" w:pos="4009"/>
        </w:tabs>
        <w:spacing w:after="0"/>
        <w:rPr>
          <w:rFonts w:ascii="Times New Roman" w:hAnsi="Times New Roman" w:cs="Times New Roman"/>
          <w:sz w:val="20"/>
          <w:u w:val="single"/>
        </w:rPr>
      </w:pPr>
    </w:p>
    <w:p w:rsidR="00FA6D7C" w:rsidRPr="00FA6D7C" w:rsidRDefault="00FA6D7C" w:rsidP="00FA6D7C">
      <w:pPr>
        <w:tabs>
          <w:tab w:val="left" w:pos="4009"/>
        </w:tabs>
        <w:spacing w:after="0"/>
        <w:rPr>
          <w:rFonts w:ascii="Times New Roman" w:hAnsi="Times New Roman" w:cs="Times New Roman"/>
          <w:sz w:val="2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C8290D" w:rsidRPr="00C8290D" w:rsidTr="00C8290D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C8290D" w:rsidRPr="00FA6D7C" w:rsidRDefault="00AC03A4" w:rsidP="00FA6D7C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</w:rPr>
            </w:pPr>
            <w:hyperlink r:id="rId5" w:tgtFrame="_blank" w:history="1">
              <w:r w:rsidR="00C8290D" w:rsidRPr="00FA6D7C">
                <w:rPr>
                  <w:b/>
                  <w:sz w:val="28"/>
                </w:rPr>
                <w:t>Основная образовательная программа учреждения построена на основе базисной комплексной программы дошкольного образования</w:t>
              </w:r>
            </w:hyperlink>
          </w:p>
          <w:p w:rsidR="00C8290D" w:rsidRPr="00C8290D" w:rsidRDefault="00AC03A4" w:rsidP="00FA6D7C">
            <w:pPr>
              <w:pStyle w:val="a6"/>
              <w:spacing w:before="0" w:beforeAutospacing="0" w:after="0" w:afterAutospacing="0"/>
              <w:jc w:val="center"/>
            </w:pPr>
            <w:hyperlink r:id="rId6" w:tgtFrame="_blank" w:history="1">
              <w:r w:rsidR="00C8290D" w:rsidRPr="00FA6D7C">
                <w:rPr>
                  <w:b/>
                  <w:sz w:val="28"/>
                </w:rPr>
                <w:t xml:space="preserve"> "От рождения до школы" под редакцией </w:t>
              </w:r>
              <w:proofErr w:type="spellStart"/>
              <w:r w:rsidR="00C8290D" w:rsidRPr="00FA6D7C">
                <w:rPr>
                  <w:b/>
                  <w:sz w:val="28"/>
                </w:rPr>
                <w:t>Веракса</w:t>
              </w:r>
              <w:proofErr w:type="spellEnd"/>
              <w:r w:rsidR="00C8290D" w:rsidRPr="00FA6D7C">
                <w:rPr>
                  <w:b/>
                  <w:sz w:val="28"/>
                </w:rPr>
                <w:t>.</w:t>
              </w:r>
            </w:hyperlink>
          </w:p>
          <w:p w:rsidR="00C8290D" w:rsidRPr="00C8290D" w:rsidRDefault="00C8290D" w:rsidP="00C829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290D" w:rsidRPr="00103DA1" w:rsidRDefault="00C8290D" w:rsidP="00C829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D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АННОТАЦИЯ ПРОГРАММЫ</w:t>
            </w:r>
          </w:p>
          <w:p w:rsidR="00C8290D" w:rsidRPr="00103DA1" w:rsidRDefault="00C8290D" w:rsidP="00C829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D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03DA1" w:rsidRPr="00103DA1" w:rsidRDefault="00C8290D" w:rsidP="00103DA1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общеобразовательная программа дошкольного образования  разработана, утверждена и реализуется в МКДОУ «Детский сад № 3 «</w:t>
            </w:r>
            <w:proofErr w:type="spellStart"/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Бекенез</w:t>
            </w:r>
            <w:proofErr w:type="spellEnd"/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 в соответствии с Примерной основной общеобразовательной программой дошкольного образования «От рождения до школы» / Под ред. Н.Е. </w:t>
            </w:r>
            <w:proofErr w:type="spellStart"/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Т.С. Комаровой, М.А. Васильевой – М.: Мозаика-Синтез, 2014г.  </w:t>
            </w:r>
            <w:proofErr w:type="gramStart"/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разрабатывалась в соответствии с Федеральным законом от 29 декабря 2012 г. № 273-ФЗ «Об образовании в Российской Федерации» и Федеральным государственным образовательным стандартом дошкольного образования (утв. приказом Министерства образования и науки РФ от 17 октября 2013 г.1155)</w:t>
            </w:r>
            <w:r w:rsidR="00103DA1" w:rsidRPr="00103D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программа МКДОУ </w:t>
            </w:r>
            <w:r w:rsidR="00103DA1" w:rsidRPr="00103DA1">
              <w:rPr>
                <w:rFonts w:ascii="Times New Roman" w:eastAsia="TimesNewRomanPSMT" w:hAnsi="Times New Roman" w:cs="Times New Roman"/>
                <w:sz w:val="28"/>
                <w:szCs w:val="28"/>
              </w:rPr>
              <w:t>«Детский сад №3 «</w:t>
            </w:r>
            <w:proofErr w:type="spellStart"/>
            <w:r w:rsidR="00103DA1" w:rsidRPr="00103DA1">
              <w:rPr>
                <w:rFonts w:ascii="Times New Roman" w:eastAsia="TimesNewRomanPSMT" w:hAnsi="Times New Roman" w:cs="Times New Roman"/>
                <w:sz w:val="28"/>
                <w:szCs w:val="28"/>
              </w:rPr>
              <w:t>Бекенез</w:t>
            </w:r>
            <w:proofErr w:type="spellEnd"/>
            <w:r w:rsidR="00103DA1" w:rsidRPr="00103DA1">
              <w:rPr>
                <w:rFonts w:ascii="Times New Roman" w:eastAsia="TimesNewRomanPSMT" w:hAnsi="Times New Roman" w:cs="Times New Roman"/>
                <w:sz w:val="28"/>
                <w:szCs w:val="28"/>
              </w:rPr>
              <w:t>» р</w:t>
            </w:r>
            <w:r w:rsidR="00103DA1" w:rsidRPr="00103DA1">
              <w:rPr>
                <w:rFonts w:ascii="Times New Roman" w:hAnsi="Times New Roman" w:cs="Times New Roman"/>
                <w:sz w:val="28"/>
                <w:szCs w:val="28"/>
              </w:rPr>
              <w:t>азработана на основе нормативно - правовых документов:</w:t>
            </w:r>
            <w:proofErr w:type="gramEnd"/>
          </w:p>
          <w:p w:rsidR="00103DA1" w:rsidRPr="00103DA1" w:rsidRDefault="00103DA1" w:rsidP="00103DA1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103DA1" w:rsidRPr="00103DA1" w:rsidRDefault="00103DA1" w:rsidP="00103DA1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Федерального закона РФ от 29 декабря 2012г. № </w:t>
            </w:r>
            <w:proofErr w:type="spellStart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 xml:space="preserve"> 273-ФЗ «Об образовании в РФ»</w:t>
            </w:r>
          </w:p>
          <w:p w:rsidR="00103DA1" w:rsidRPr="00103DA1" w:rsidRDefault="00103DA1" w:rsidP="00103DA1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sz w:val="28"/>
                <w:szCs w:val="28"/>
              </w:rPr>
              <w:t xml:space="preserve">- Приказа </w:t>
            </w:r>
            <w:proofErr w:type="spellStart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 xml:space="preserve"> РФ от 30.08.2013г. № 1014 «От утверждении порядка организации и осуществления деятельности по основным общеобразовательным программам – образовательным программам </w:t>
            </w:r>
            <w:proofErr w:type="gramStart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3DA1" w:rsidRPr="00103DA1" w:rsidRDefault="00103DA1" w:rsidP="00103DA1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Приказа </w:t>
            </w:r>
            <w:proofErr w:type="spellStart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03DA1">
              <w:rPr>
                <w:rFonts w:ascii="Times New Roman" w:hAnsi="Times New Roman" w:cs="Times New Roman"/>
                <w:sz w:val="28"/>
                <w:szCs w:val="28"/>
              </w:rPr>
              <w:t xml:space="preserve"> РФ от 17.10.2013г. № 1155 «Об утверждении Федеральных государственных образовательных стандартов дошкольного образования»</w:t>
            </w:r>
          </w:p>
          <w:p w:rsidR="00103DA1" w:rsidRPr="00103DA1" w:rsidRDefault="00103DA1" w:rsidP="00103DA1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sz w:val="28"/>
                <w:szCs w:val="28"/>
              </w:rPr>
              <w:t xml:space="preserve"> - «Санитарно - эпидемиологических требований к устройству, содержанию и организации режима работы ДОО» 15.05.2013г. № 26</w:t>
            </w:r>
          </w:p>
          <w:p w:rsidR="00103DA1" w:rsidRPr="00103DA1" w:rsidRDefault="00103DA1" w:rsidP="00103DA1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sz w:val="28"/>
                <w:szCs w:val="28"/>
              </w:rPr>
              <w:t>- Примерной образовательной программы дошкольного образования «От рождения до школы» (</w:t>
            </w:r>
            <w:r w:rsidRPr="00103D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 редакцией </w:t>
            </w:r>
            <w:proofErr w:type="spellStart"/>
            <w:r w:rsidRPr="00103D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Н.Веракса</w:t>
            </w:r>
            <w:proofErr w:type="spellEnd"/>
            <w:r w:rsidRPr="00103D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103DA1" w:rsidRPr="00103DA1" w:rsidRDefault="00103DA1" w:rsidP="00103DA1">
            <w:pPr>
              <w:spacing w:line="240" w:lineRule="auto"/>
              <w:ind w:left="318" w:right="17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Регионального уровня:</w:t>
            </w:r>
          </w:p>
          <w:p w:rsidR="00103DA1" w:rsidRPr="00103DA1" w:rsidRDefault="00103DA1" w:rsidP="00103DA1">
            <w:pPr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>а) Республиканской целевой программы «Развитие образования в Республике Дагестан на 2011-2015 гг.», утвержденной Законом РД от 08.02.2011г.;</w:t>
            </w:r>
          </w:p>
          <w:p w:rsidR="00103DA1" w:rsidRPr="00103DA1" w:rsidRDefault="00103DA1" w:rsidP="00103DA1">
            <w:pPr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>б) Концепции развития дошкольного образования в Республике Дагестан (Махачкала, 2007 г.);</w:t>
            </w:r>
          </w:p>
          <w:p w:rsidR="00103DA1" w:rsidRPr="00103DA1" w:rsidRDefault="00103DA1" w:rsidP="00103DA1">
            <w:pPr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>в) Региональной образовательной программы дошкольного образования Республики Дагестан (</w:t>
            </w:r>
            <w:proofErr w:type="spellStart"/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>Махачкала</w:t>
            </w:r>
            <w:proofErr w:type="gramStart"/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>,и</w:t>
            </w:r>
            <w:proofErr w:type="gramEnd"/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>здательство</w:t>
            </w:r>
            <w:proofErr w:type="spellEnd"/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НИИ педагогики, 2015г.);</w:t>
            </w:r>
          </w:p>
          <w:p w:rsidR="00C8290D" w:rsidRPr="00103DA1" w:rsidRDefault="00103DA1" w:rsidP="00103DA1">
            <w:pPr>
              <w:spacing w:after="0" w:line="360" w:lineRule="auto"/>
              <w:ind w:left="318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i/>
                <w:sz w:val="28"/>
                <w:szCs w:val="28"/>
              </w:rPr>
              <w:t>г) Устава МКДОУ.</w:t>
            </w:r>
          </w:p>
          <w:p w:rsidR="00103DA1" w:rsidRPr="00103DA1" w:rsidRDefault="00C8290D" w:rsidP="00C829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Ведущие цели Программы 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      </w:r>
          </w:p>
          <w:p w:rsidR="00C8290D" w:rsidRPr="00103DA1" w:rsidRDefault="00C8290D" w:rsidP="00C829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ООП ДО содержит три раздела: </w:t>
            </w:r>
            <w:proofErr w:type="gramStart"/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целевой</w:t>
            </w:r>
            <w:proofErr w:type="gramEnd"/>
            <w:r w:rsidRPr="0010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содержательный, организационный. Состоит из двух частей: обязательной части программы и части, формируемой участниками образовательных отношений. Заключительная часть Программы: краткая презентация, адресованная для родителей (законных представителей) воспитанников.</w:t>
            </w:r>
          </w:p>
          <w:p w:rsidR="00C8290D" w:rsidRPr="00103DA1" w:rsidRDefault="00C8290D" w:rsidP="00C8290D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t>  </w:t>
            </w:r>
            <w:proofErr w:type="gramStart"/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с учётом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содержания.</w:t>
            </w:r>
            <w:proofErr w:type="gram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> </w:t>
            </w:r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t>ОБРАЗОВАТЕЛЬНАЯ ОБЛАСТЬ «СОЦИАЛЬНО-</w:t>
            </w:r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lastRenderedPageBreak/>
              <w:t>КОММУНИКАТИВНОЕ РАЗВИТИЕ»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>со</w:t>
            </w:r>
            <w:proofErr w:type="gram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>саморегуляции</w:t>
            </w:r>
            <w:proofErr w:type="spell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>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      </w:r>
          </w:p>
          <w:p w:rsidR="00C8290D" w:rsidRPr="00103DA1" w:rsidRDefault="00C8290D" w:rsidP="00C8290D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>  </w:t>
            </w:r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t>ОБРАЗОВАТЕЛЬНАЯ ОБЛАСТЬ «ПОЗНАВАТЕЛЬНОЕ РАЗВИТИЕ»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>социокультурных</w:t>
            </w:r>
            <w:proofErr w:type="spell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gramStart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>общем</w:t>
            </w:r>
            <w:proofErr w:type="gram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 доме людей, об особенностях ее природы, многообразии стран и народов мира».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</w:r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t>ОБРАЗОВАТЕЛЬНАЯ ОБЛАСТЬ «РЕЧЕВОЕ РАЗВИТИЕ»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> </w:t>
            </w:r>
            <w:proofErr w:type="gramStart"/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t>ОБРАЗОВАТЕЛЬНАЯ ОБЛАСТЬ «ХУДОЖЕСТВЕННО-ЭСТЕТИЧЕСКОЕ РАЗВИТИЕ»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      </w:r>
            <w:proofErr w:type="gramEnd"/>
          </w:p>
          <w:p w:rsidR="00C8290D" w:rsidRPr="00103DA1" w:rsidRDefault="00C8290D" w:rsidP="00C8290D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8"/>
                <w:szCs w:val="28"/>
              </w:rPr>
            </w:pP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lastRenderedPageBreak/>
              <w:t> </w:t>
            </w:r>
            <w:r w:rsidRPr="00103DA1">
              <w:rPr>
                <w:rFonts w:ascii="Times New Roman" w:hAnsi="Times New Roman" w:cs="Times New Roman"/>
                <w:b/>
                <w:bCs/>
                <w:color w:val="454545"/>
                <w:sz w:val="28"/>
                <w:szCs w:val="28"/>
              </w:rPr>
              <w:t>ОБРАЗОВАТЕЛЬНАЯ ОБЛАСТЬ «ФИЗИЧЕСКОЕ РАЗВИТИЕ»</w:t>
            </w:r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>саморегуляции</w:t>
            </w:r>
            <w:proofErr w:type="spell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 в двигательной сфере;</w:t>
            </w:r>
            <w:proofErr w:type="gramEnd"/>
            <w:r w:rsidRPr="00103DA1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      </w:r>
          </w:p>
          <w:p w:rsidR="00C8290D" w:rsidRPr="00103DA1" w:rsidRDefault="00C8290D" w:rsidP="00C8290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90D" w:rsidRPr="00103DA1" w:rsidRDefault="00C8290D" w:rsidP="00C82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90D" w:rsidRPr="00103DA1" w:rsidRDefault="00C8290D" w:rsidP="00C82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90D" w:rsidRPr="00C8290D" w:rsidRDefault="00C8290D" w:rsidP="00C8290D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</w:pPr>
          </w:p>
        </w:tc>
      </w:tr>
      <w:tr w:rsidR="00C8290D" w:rsidRPr="00C8290D" w:rsidTr="00C8290D">
        <w:trPr>
          <w:trHeight w:val="31680"/>
          <w:tblCellSpacing w:w="0" w:type="dxa"/>
        </w:trPr>
        <w:tc>
          <w:tcPr>
            <w:tcW w:w="13725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C8290D" w:rsidRPr="00C8290D" w:rsidRDefault="00C8290D" w:rsidP="00C8290D">
            <w:pPr>
              <w:tabs>
                <w:tab w:val="left" w:pos="4005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24"/>
            </w:tblGrid>
            <w:tr w:rsidR="00C8290D" w:rsidRPr="00C8290D" w:rsidTr="00C8290D">
              <w:trPr>
                <w:trHeight w:val="31680"/>
                <w:tblCellSpacing w:w="0" w:type="dxa"/>
              </w:trPr>
              <w:tc>
                <w:tcPr>
                  <w:tcW w:w="11355" w:type="dxa"/>
                  <w:tcMar>
                    <w:top w:w="0" w:type="dxa"/>
                    <w:left w:w="300" w:type="dxa"/>
                    <w:bottom w:w="0" w:type="dxa"/>
                    <w:right w:w="150" w:type="dxa"/>
                  </w:tcMar>
                  <w:hideMark/>
                </w:tcPr>
                <w:p w:rsidR="00C8290D" w:rsidRPr="00C8290D" w:rsidRDefault="00C8290D" w:rsidP="00C8290D">
                  <w:pPr>
                    <w:tabs>
                      <w:tab w:val="left" w:pos="1335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8290D" w:rsidRPr="00C8290D" w:rsidRDefault="00C8290D" w:rsidP="00C82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290D" w:rsidRPr="00C8290D" w:rsidRDefault="00C8290D" w:rsidP="00C8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37E4" w:rsidRDefault="006637E4" w:rsidP="00C8290D">
      <w:pPr>
        <w:tabs>
          <w:tab w:val="left" w:pos="4009"/>
        </w:tabs>
      </w:pPr>
    </w:p>
    <w:sectPr w:rsidR="006637E4" w:rsidSect="0066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EE7"/>
    <w:rsid w:val="000C0EE7"/>
    <w:rsid w:val="00103DA1"/>
    <w:rsid w:val="00403410"/>
    <w:rsid w:val="006637E4"/>
    <w:rsid w:val="00802552"/>
    <w:rsid w:val="00AC03A4"/>
    <w:rsid w:val="00C8290D"/>
    <w:rsid w:val="00FA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8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290D"/>
    <w:rPr>
      <w:color w:val="0000FF"/>
      <w:u w:val="single"/>
    </w:rPr>
  </w:style>
  <w:style w:type="paragraph" w:styleId="a6">
    <w:name w:val="No Spacing"/>
    <w:basedOn w:val="a"/>
    <w:uiPriority w:val="1"/>
    <w:qFormat/>
    <w:rsid w:val="00C8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90D"/>
  </w:style>
  <w:style w:type="character" w:customStyle="1" w:styleId="s2">
    <w:name w:val="s2"/>
    <w:basedOn w:val="a0"/>
    <w:rsid w:val="00C8290D"/>
  </w:style>
  <w:style w:type="character" w:customStyle="1" w:styleId="s1">
    <w:name w:val="s1"/>
    <w:basedOn w:val="a0"/>
    <w:rsid w:val="00C8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yhik23.caduk.ru/DswMedia/oopds23.pdf" TargetMode="External"/><Relationship Id="rId5" Type="http://schemas.openxmlformats.org/officeDocument/2006/relationships/hyperlink" Target="http://lyhik23.caduk.ru/DswMedia/oopds23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1061</Words>
  <Characters>6050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6</cp:revision>
  <dcterms:created xsi:type="dcterms:W3CDTF">2019-03-29T11:56:00Z</dcterms:created>
  <dcterms:modified xsi:type="dcterms:W3CDTF">2019-03-30T10:22:00Z</dcterms:modified>
</cp:coreProperties>
</file>